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法语会话</w:t>
      </w:r>
      <w:bookmarkEnd w:id="0"/>
      <w:r>
        <w:rPr>
          <w:rFonts w:hint="eastAsia"/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4"/>
        <w:tblW w:w="1021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19"/>
        <w:gridCol w:w="2018"/>
        <w:gridCol w:w="1723"/>
        <w:gridCol w:w="1050"/>
        <w:gridCol w:w="1291"/>
        <w:gridCol w:w="905"/>
        <w:gridCol w:w="127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课程基本信息（</w:t>
            </w:r>
            <w:r>
              <w:rPr>
                <w:rFonts w:eastAsia="Times New Roman"/>
              </w:rPr>
              <w:t>Course Information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课程代码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Course Code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w w:val="9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  <w:color w:val="FF0000"/>
              </w:rPr>
              <w:t>*</w:t>
            </w:r>
            <w:r>
              <w:rPr>
                <w:rFonts w:hint="eastAsia" w:ascii="宋体" w:hAnsi="宋体" w:eastAsia="宋体" w:cs="宋体"/>
              </w:rPr>
              <w:t>学时</w:t>
            </w:r>
          </w:p>
          <w:p>
            <w:pPr>
              <w:jc w:val="center"/>
              <w:rPr>
                <w:rFonts w:eastAsiaTheme="minorEastAsia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</w:rPr>
              <w:t>（</w:t>
            </w:r>
            <w:r>
              <w:rPr>
                <w:rFonts w:eastAsia="Times New Roman"/>
                <w:w w:val="90"/>
              </w:rPr>
              <w:t>Credit Hours</w:t>
            </w:r>
            <w:r>
              <w:rPr>
                <w:rFonts w:hint="eastAsia" w:ascii="宋体" w:hAnsi="宋体" w:eastAsia="宋体" w:cs="宋体"/>
                <w:w w:val="90"/>
              </w:rPr>
              <w:t>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  <w:color w:val="FF0000"/>
              </w:rPr>
              <w:t>*</w:t>
            </w:r>
            <w:r>
              <w:rPr>
                <w:rFonts w:hint="eastAsia" w:ascii="宋体" w:hAnsi="宋体" w:eastAsia="宋体" w:cs="宋体"/>
              </w:rPr>
              <w:t>学分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Credits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color w:val="00B050"/>
              </w:rPr>
            </w:pPr>
            <w:r>
              <w:rPr>
                <w:rFonts w:eastAsia="Times New Roman"/>
                <w:color w:val="00B05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Times New Roman"/>
                <w:color w:val="FF0000"/>
              </w:rPr>
              <w:t>*</w:t>
            </w:r>
            <w:r>
              <w:rPr>
                <w:rFonts w:hint="eastAsia" w:ascii="宋体" w:hAnsi="宋体" w:eastAsia="宋体" w:cs="宋体"/>
              </w:rPr>
              <w:t>课程名称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Course Name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color w:val="00B05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法语会话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color w:val="00B050"/>
              </w:rPr>
            </w:pPr>
            <w:r>
              <w:rPr>
                <w:rFonts w:eastAsia="Times New Roman"/>
                <w:sz w:val="24"/>
              </w:rPr>
              <w:t>French speaking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课程性质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(Course Type)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授课对象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Audience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非法语专业四年级本科生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授课语言</w:t>
            </w:r>
          </w:p>
          <w:p>
            <w:pPr>
              <w:jc w:val="left"/>
              <w:rPr>
                <w:rFonts w:eastAsiaTheme="minorEastAsia"/>
              </w:rPr>
            </w:pPr>
            <w:r>
              <w:rPr>
                <w:rFonts w:eastAsia="Times New Roman"/>
              </w:rPr>
              <w:t>(Language of Instruction)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  <w:color w:val="FF0000"/>
              </w:rPr>
              <w:t>*</w:t>
            </w:r>
            <w:r>
              <w:rPr>
                <w:rFonts w:hint="eastAsia" w:ascii="宋体" w:hAnsi="宋体" w:eastAsia="宋体" w:cs="宋体"/>
              </w:rPr>
              <w:t>开课院系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School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先修课程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Prerequisite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基础法语</w:t>
            </w:r>
            <w:r>
              <w:rPr>
                <w:rFonts w:eastAsia="Times New Roman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授课教师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Instructor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课程网址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(Course Webpage)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  <w:color w:val="FF0000"/>
              </w:rPr>
              <w:t>*</w:t>
            </w:r>
            <w:r>
              <w:rPr>
                <w:rFonts w:hint="eastAsia" w:ascii="宋体" w:hAnsi="宋体" w:eastAsia="宋体" w:cs="宋体"/>
              </w:rPr>
              <w:t>课程简介</w:t>
            </w:r>
            <w:r>
              <w:rPr>
                <w:rFonts w:hint="eastAsia" w:ascii="宋体" w:hAnsi="宋体" w:eastAsia="宋体" w:cs="宋体"/>
                <w:w w:val="90"/>
              </w:rPr>
              <w:t>（</w:t>
            </w:r>
            <w:r>
              <w:rPr>
                <w:rFonts w:eastAsia="Times New Roman"/>
                <w:w w:val="90"/>
              </w:rPr>
              <w:t>Description</w:t>
            </w:r>
            <w:r>
              <w:rPr>
                <w:rFonts w:hint="eastAsia" w:ascii="宋体" w:hAnsi="宋体" w:eastAsia="宋体" w:cs="宋体"/>
                <w:w w:val="90"/>
              </w:rPr>
              <w:t>）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eastAsiaTheme="minorEastAsia"/>
                <w:sz w:val="24"/>
                <w:lang w:val="fr-FR"/>
              </w:rPr>
            </w:pPr>
            <w:r>
              <w:rPr>
                <w:rFonts w:hint="eastAsia" w:ascii="宋体" w:hAnsi="宋体" w:eastAsia="宋体" w:cs="宋体"/>
                <w:sz w:val="24"/>
                <w:lang w:val="fr-FR"/>
              </w:rPr>
              <w:t>本课程属于法语专业的主要技能训练课程。本课程的教学目的是通过大量的口语练习和实践，逐步培养和提高学生用法语进行基本语言表达的能力，为高年级的口译和翻译课打下坚实的基础。同时帮助学生了解主要法语国家的文化背景和生活习俗。通过本课程的学习，学生应能就日常生活中的一般情景进行恰当的交谈；能就社会生活中的一般话题进行连贯表达；能比较准确地表达思想，语言运用基本得体。</w:t>
            </w:r>
          </w:p>
          <w:p>
            <w:pPr>
              <w:rPr>
                <w:rFonts w:eastAsiaTheme="minorEastAsia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  <w:color w:val="FF0000"/>
              </w:rPr>
              <w:t>*</w:t>
            </w:r>
            <w:r>
              <w:rPr>
                <w:rFonts w:hint="eastAsia" w:ascii="宋体" w:hAnsi="宋体" w:eastAsia="宋体" w:cs="宋体"/>
              </w:rPr>
              <w:t>课程简介</w:t>
            </w:r>
            <w:r>
              <w:rPr>
                <w:rFonts w:hint="eastAsia" w:ascii="宋体" w:hAnsi="宋体" w:eastAsia="宋体" w:cs="宋体"/>
                <w:w w:val="90"/>
              </w:rPr>
              <w:t>（</w:t>
            </w:r>
            <w:r>
              <w:rPr>
                <w:rFonts w:eastAsia="Times New Roman"/>
                <w:w w:val="90"/>
              </w:rPr>
              <w:t>Description</w:t>
            </w:r>
            <w:r>
              <w:rPr>
                <w:rFonts w:hint="eastAsia" w:ascii="宋体" w:hAnsi="宋体" w:eastAsia="宋体" w:cs="宋体"/>
                <w:w w:val="90"/>
              </w:rPr>
              <w:t>）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cs="Courier New" w:eastAsiaTheme="minorEastAsia"/>
              </w:rPr>
            </w:pPr>
            <w:r>
              <w:rPr>
                <w:rFonts w:ascii="Courier New" w:hAnsi="Courier New" w:eastAsia="Times New Roman" w:cs="Courier New"/>
              </w:rPr>
              <w:t xml:space="preserve">As a language-skill-oriented course for French majors, this course provides extensive training in Spoken French to improve students’  basic French language ability and lays a solid foundation for high-grade interpretation and translation courses. At the same time, this course can help students to understand the cultural background and social customs in major French-speaking countries. Students should be able to talk about daily issues appropriately, deliver coherent speech on the general topics and express ideas with accuracy. </w:t>
            </w:r>
          </w:p>
          <w:p>
            <w:pPr>
              <w:jc w:val="left"/>
              <w:rPr>
                <w:rFonts w:eastAsiaTheme="minorEastAsia"/>
              </w:rPr>
            </w:pPr>
            <w:r>
              <w:rPr>
                <w:rFonts w:ascii="Courier New" w:hAnsi="Courier New" w:eastAsia="Times New Roman" w:cs="Courier New"/>
              </w:rPr>
              <w:br w:type="pag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" w:type="dxa"/>
          <w:trHeight w:val="557" w:hRule="atLeast"/>
        </w:trPr>
        <w:tc>
          <w:tcPr>
            <w:tcW w:w="10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ind w:right="890" w:rightChars="424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课程教学大纲（</w:t>
            </w:r>
            <w:r>
              <w:rPr>
                <w:rFonts w:eastAsia="Times New Roman"/>
              </w:rPr>
              <w:t>course syllabus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" w:type="dxa"/>
          <w:trHeight w:val="1833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eastAsia="Times New Roman"/>
                <w:color w:val="C00000"/>
              </w:rPr>
              <w:t>*</w:t>
            </w:r>
            <w:r>
              <w:rPr>
                <w:rFonts w:hint="eastAsia" w:ascii="宋体" w:hAnsi="宋体" w:eastAsia="宋体" w:cs="宋体"/>
              </w:rPr>
              <w:t>学习目标</w:t>
            </w:r>
            <w:r>
              <w:rPr>
                <w:rFonts w:eastAsia="Times New Roman"/>
              </w:rPr>
              <w:t>(Learning Outcomes)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eastAsia="宋体" w:cs="宋体"/>
              </w:rPr>
              <w:t>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培养学生的跨文化交际能力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hint="eastAsia" w:ascii="宋体" w:hAnsi="宋体" w:eastAsia="宋体" w:cs="宋体"/>
              </w:rPr>
              <w:t>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了解法国文化</w:t>
            </w:r>
          </w:p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" w:type="dxa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eastAsia="Times New Roman"/>
                <w:color w:val="C00000"/>
              </w:rPr>
              <w:t>*</w:t>
            </w:r>
            <w:r>
              <w:rPr>
                <w:rFonts w:hint="eastAsia" w:ascii="宋体" w:hAnsi="宋体" w:eastAsia="宋体" w:cs="宋体"/>
              </w:rPr>
              <w:t>教学内容、进度安排及要求</w:t>
            </w:r>
          </w:p>
          <w:p>
            <w:pPr>
              <w:spacing w:line="46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(Class Schedule</w:t>
            </w:r>
          </w:p>
          <w:p>
            <w:pPr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&amp; Requirements)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教学内容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学时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教学方式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作业及要求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基本要求</w:t>
                  </w: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》第一章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》第二章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》第三章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》第四章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》第五章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》第六章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ind w:right="-136" w:rightChars="-65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》第七章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》第八章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佐罗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》第九章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三个火枪手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》第一章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三个火枪手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》第二章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三个火枪手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》第三章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="Times New Roman" w:asciiTheme="minorEastAsia" w:hAnsiTheme="minorEastAsia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</w:rPr>
                    <w:t>三个火枪手</w:t>
                  </w:r>
                  <w:r>
                    <w:rPr>
                      <w:rFonts w:hint="eastAsia" w:eastAsia="Times New Roman" w:asciiTheme="minorEastAsia" w:hAnsiTheme="minorEastAsia"/>
                    </w:rPr>
                    <w:t>》第四章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讲课和听录音模仿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分角色朗读和情境对话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口试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口试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Theme="minorEastAsia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考试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" w:type="dxa"/>
          <w:trHeight w:val="882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  <w:color w:val="C00000"/>
              </w:rPr>
              <w:t>*</w:t>
            </w:r>
            <w:r>
              <w:rPr>
                <w:rFonts w:hint="eastAsia" w:ascii="宋体" w:hAnsi="宋体" w:eastAsia="宋体" w:cs="宋体"/>
              </w:rPr>
              <w:t>考核方式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(Grading)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笔试（</w:t>
            </w:r>
            <w:r>
              <w:rPr>
                <w:rFonts w:eastAsia="Times New Roman"/>
              </w:rPr>
              <w:t>60%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eastAsia="Times New Roman"/>
              </w:rPr>
              <w:t>+</w:t>
            </w:r>
            <w:r>
              <w:rPr>
                <w:rFonts w:hint="eastAsia" w:ascii="宋体" w:hAnsi="宋体" w:eastAsia="宋体" w:cs="宋体"/>
              </w:rPr>
              <w:t>口试（</w:t>
            </w:r>
            <w:r>
              <w:rPr>
                <w:rFonts w:eastAsia="Times New Roman"/>
              </w:rPr>
              <w:t>40%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" w:type="dxa"/>
          <w:trHeight w:val="82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  <w:color w:val="C00000"/>
              </w:rPr>
              <w:t>*</w:t>
            </w:r>
            <w:r>
              <w:rPr>
                <w:rFonts w:hint="eastAsia" w:ascii="宋体" w:hAnsi="宋体" w:eastAsia="宋体" w:cs="宋体"/>
              </w:rPr>
              <w:t>教材或参考资料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(Textbooks &amp; Other Materials)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eastAsia="Times New Roman" w:asciiTheme="minorEastAsia" w:hAnsiTheme="minorEastAsia"/>
              </w:rPr>
              <w:t>《</w:t>
            </w:r>
            <w:r>
              <w:rPr>
                <w:rFonts w:hint="eastAsia" w:ascii="宋体" w:hAnsi="宋体" w:eastAsia="宋体" w:cs="宋体"/>
              </w:rPr>
              <w:t>佐罗</w:t>
            </w:r>
            <w:r>
              <w:rPr>
                <w:rFonts w:hint="eastAsia" w:eastAsia="Times New Roman" w:asciiTheme="minorEastAsia" w:hAnsiTheme="minorEastAsia"/>
              </w:rPr>
              <w:t>》，高云松译注，上海外语教育出版社，2005年第1版，ISBN978-7-81095-149-4/G.092</w:t>
            </w:r>
          </w:p>
          <w:p>
            <w:pPr>
              <w:jc w:val="left"/>
              <w:rPr>
                <w:rFonts w:hint="eastAsia" w:eastAsia="Times New Roman" w:asciiTheme="minorEastAsia" w:hAnsiTheme="minorEastAsia"/>
              </w:rPr>
            </w:pPr>
            <w:r>
              <w:rPr>
                <w:rFonts w:hint="eastAsia" w:eastAsia="Times New Roman" w:asciiTheme="minorEastAsia" w:hAnsiTheme="minorEastAsia"/>
              </w:rPr>
              <w:t>《</w:t>
            </w:r>
            <w:r>
              <w:rPr>
                <w:rFonts w:hint="eastAsia" w:ascii="宋体" w:hAnsi="宋体" w:eastAsia="宋体" w:cs="宋体"/>
              </w:rPr>
              <w:t>三个火枪手</w:t>
            </w:r>
            <w:r>
              <w:rPr>
                <w:rFonts w:hint="eastAsia" w:eastAsia="Times New Roman" w:asciiTheme="minorEastAsia" w:hAnsiTheme="minorEastAsia"/>
              </w:rPr>
              <w:t>》，李佶译注，上海外语教育出版社，2005年第1版，ISBN978-7-81095-159-9/G.100</w:t>
            </w:r>
          </w:p>
          <w:p>
            <w:pPr>
              <w:jc w:val="left"/>
              <w:rPr>
                <w:rFonts w:eastAsiaTheme="minorEastAsia"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" w:type="dxa"/>
          <w:trHeight w:val="77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其它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More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" w:type="dxa"/>
          <w:trHeight w:val="77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eastAsia="Times New Roman"/>
              </w:rPr>
              <w:t>Notes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B050"/>
              </w:rPr>
            </w:pPr>
          </w:p>
        </w:tc>
      </w:tr>
    </w:tbl>
    <w:p>
      <w:pPr>
        <w:spacing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t>1</w:t>
      </w:r>
      <w:r>
        <w:rPr>
          <w:rFonts w:hint="eastAsia"/>
        </w:rPr>
        <w:t>．带</w:t>
      </w:r>
      <w:r>
        <w:t>*</w:t>
      </w:r>
      <w:r>
        <w:rPr>
          <w:rFonts w:hint="eastAsia"/>
        </w:rPr>
        <w:t>内容为必填项。</w:t>
      </w:r>
    </w:p>
    <w:p>
      <w:pPr>
        <w:spacing w:line="400" w:lineRule="exact"/>
        <w:ind w:firstLine="420" w:firstLineChars="200"/>
      </w:pPr>
      <w:r>
        <w:t>2</w:t>
      </w:r>
      <w:r>
        <w:rPr>
          <w:rFonts w:hint="eastAsia"/>
        </w:rPr>
        <w:t>．课程简介字数为</w:t>
      </w:r>
      <w:r>
        <w:t>300-500</w:t>
      </w:r>
      <w:r>
        <w:rPr>
          <w:rFonts w:hint="eastAsia"/>
        </w:rPr>
        <w:t>字；课程大纲以表述清楚教学安排为宜，字数不限。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3A9"/>
    <w:rsid w:val="00907D98"/>
    <w:rsid w:val="00AC63A9"/>
    <w:rsid w:val="00C3109F"/>
    <w:rsid w:val="00C31856"/>
    <w:rsid w:val="660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302</Words>
  <Characters>1728</Characters>
  <Lines>14</Lines>
  <Paragraphs>4</Paragraphs>
  <TotalTime>0</TotalTime>
  <ScaleCrop>false</ScaleCrop>
  <LinksUpToDate>false</LinksUpToDate>
  <CharactersWithSpaces>2026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2017-10-11T13:35:00Z</dcterms:created>
  <dc:creator>renyi</dc:creator>
  <cp:lastModifiedBy>12148</cp:lastModifiedBy>
  <dcterms:modified xsi:type="dcterms:W3CDTF">2017-10-11T22:17:35Z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